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05.38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условия эффективного речевого взаимодействия, свойства и разновидности диалога-обсуждения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речевого взаимодействия в группе, разновидности коммуникативных ролей в групповом общении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психологию групп и психологию лидерства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методы влияния и управления командой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знать общие правила функционирования сферы финансов как составляющей социального взаимодействия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w:t>
            </w:r>
          </w:p>
          <w:p>
            <w:pPr>
              <w:jc w:val="left"/>
              <w:spacing w:after="0" w:line="240" w:lineRule="auto"/>
              <w:rPr>
                <w:sz w:val="24"/>
                <w:szCs w:val="24"/>
              </w:rPr>
            </w:pPr>
            <w:r>
              <w:rPr>
                <w:rFonts w:ascii="Times New Roman" w:hAnsi="Times New Roman" w:cs="Times New Roman"/>
                <w:color w:val="#000000"/>
                <w:sz w:val="24"/>
                <w:szCs w:val="24"/>
              </w:rPr>
              <w:t> производителях, существующих каналах получения информации и консультационных услуг</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формировать деловые коммуникации в процессе финансовых операций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использовать информацию о существующих финансовых продуктах, их производителях, каналах получения информации и консультационных услуг в процессе принятия финансовых решений; осуществлять финансовое планирование и контроль личного бюджета и бюджета домохозяйства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организовывать взаимодействие в группе (определять общие цели, распределять роли и т.д.)</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уметь понимать позицию собеседника, различать в его речи мнение, доказательства, факты, гипотезы, аксиомы, теории и пр.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уметь критически относиться к собственному мнению, признавать ошибочность собственного мнения и корректировать его</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УК-3.12 владеть  навыками и методами взаимодействия с финансовыми учреждениями (письменные и устные консультации, работа с персональным финансовым менеджером, порталами финансовых услуг и т.п.)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УК-3.13 владеть методами финансового планирования, контроля личного бюджета, осознанного выбора финансовых продуктов и услуг с учётом информации об имеющихся возможностях и рисках</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УК-3.14 владеть ценностями и нормами речевого поведения в процессе группового общения (культурой группового общения)</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УК-3.15 владеть приемами гармонизации диалога в ходе группового обсуждения</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УК-3.16 владеть методами влияния и управления командой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9652.3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2337.0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83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2024-2025_ФГОС3++2024_Бак-ОФО-ПО(НО)(24)_plx_Организация добровольческой (волонтерской) деятельности и взаимодействие с социально ориентированными НКО</dc:title>
  <dc:creator>FastReport.NET</dc:creator>
</cp:coreProperties>
</file>